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E9" w:rsidRDefault="00F57FE9" w:rsidP="003A183E">
      <w:pPr>
        <w:jc w:val="left"/>
      </w:pPr>
    </w:p>
    <w:p w:rsidR="00F57FE9" w:rsidRPr="003A183E" w:rsidRDefault="00F57FE9" w:rsidP="003A183E">
      <w:pPr>
        <w:jc w:val="center"/>
        <w:rPr>
          <w:sz w:val="44"/>
          <w:szCs w:val="44"/>
        </w:rPr>
      </w:pPr>
      <w:r w:rsidRPr="003A183E">
        <w:rPr>
          <w:rFonts w:hint="eastAsia"/>
          <w:sz w:val="44"/>
          <w:szCs w:val="44"/>
        </w:rPr>
        <w:t>财务做假帐的手法</w:t>
      </w:r>
    </w:p>
    <w:p w:rsidR="00F57FE9" w:rsidRDefault="00F57FE9" w:rsidP="003A183E">
      <w:pPr>
        <w:ind w:firstLineChars="200" w:firstLine="420"/>
        <w:jc w:val="left"/>
      </w:pPr>
    </w:p>
    <w:p w:rsidR="00F57FE9" w:rsidRDefault="00F57FE9" w:rsidP="003A183E">
      <w:pPr>
        <w:ind w:firstLineChars="200" w:firstLine="420"/>
        <w:jc w:val="left"/>
      </w:pPr>
      <w:r>
        <w:rPr>
          <w:rFonts w:hint="eastAsia"/>
        </w:rPr>
        <w:t>几乎所的财务人员都被逼着要做假帐，以下就把本人将做假帐的手法粗略总结如下，仅当是各位进行审计工作时一个备参吧，别说是我教你做假帐哦：</w:t>
      </w:r>
    </w:p>
    <w:p w:rsidR="00F57FE9" w:rsidRDefault="00F57FE9" w:rsidP="003A183E">
      <w:pPr>
        <w:ind w:firstLineChars="200" w:firstLine="420"/>
        <w:jc w:val="left"/>
      </w:pPr>
      <w:r>
        <w:t>1.</w:t>
      </w:r>
      <w:r>
        <w:rPr>
          <w:rFonts w:hint="eastAsia"/>
        </w:rPr>
        <w:t>成本费用互化</w:t>
      </w:r>
    </w:p>
    <w:p w:rsidR="00F57FE9" w:rsidRDefault="00F57FE9" w:rsidP="003A183E">
      <w:pPr>
        <w:ind w:firstLineChars="200" w:firstLine="420"/>
        <w:jc w:val="left"/>
      </w:pPr>
      <w:r>
        <w:rPr>
          <w:rFonts w:hint="eastAsia"/>
        </w:rPr>
        <w:t>操作方法：将属于成本项目的支出帐务处理变为费用以达到当期税前扣除的目的，或将属于费用项目的支出成本化以达到控制税前扣除比例及夸大当期利润的目的。原因：因为成本由直接人工，直接材料，制造费用组成，而直接人工、制造费用和销售费用、管理费用等容易混饶，所以是该操作的漏洞。另直接材料中包含的运费及人工搬运等费用也与管理费用较容易整合。</w:t>
      </w:r>
    </w:p>
    <w:p w:rsidR="00F57FE9" w:rsidRDefault="00F57FE9" w:rsidP="003A183E">
      <w:pPr>
        <w:ind w:firstLineChars="200" w:firstLine="420"/>
        <w:jc w:val="left"/>
      </w:pPr>
      <w:r>
        <w:t>2.</w:t>
      </w:r>
      <w:r>
        <w:rPr>
          <w:rFonts w:hint="eastAsia"/>
        </w:rPr>
        <w:t>费用资本（产）互化</w:t>
      </w:r>
    </w:p>
    <w:p w:rsidR="00F57FE9" w:rsidRDefault="00F57FE9" w:rsidP="003A183E">
      <w:pPr>
        <w:ind w:firstLineChars="200" w:firstLine="420"/>
        <w:jc w:val="left"/>
      </w:pPr>
      <w:r>
        <w:rPr>
          <w:rFonts w:hint="eastAsia"/>
        </w:rPr>
        <w:t>操作方法：将属于费用项目的帐务处理变为资产，从折旧中递延税前扣除。或将属于资产类科目的支出直接确认费用，当期税前扣除。</w:t>
      </w:r>
    </w:p>
    <w:p w:rsidR="00F57FE9" w:rsidRDefault="00F57FE9" w:rsidP="003A183E">
      <w:pPr>
        <w:ind w:firstLineChars="200" w:firstLine="420"/>
        <w:jc w:val="left"/>
      </w:pPr>
      <w:r>
        <w:rPr>
          <w:rFonts w:hint="eastAsia"/>
        </w:rPr>
        <w:t>原因：部分资产价值本身就包含费用，故可将其他费用整合进入资产价值，反之亦然。另资产修理，借款费用等本身确认边界比较容易人工虚拟。另固定资产和无形资产确认的依据较容易虚拟。</w:t>
      </w:r>
    </w:p>
    <w:p w:rsidR="00F57FE9" w:rsidRDefault="00F57FE9" w:rsidP="003A183E">
      <w:pPr>
        <w:ind w:firstLineChars="200" w:firstLine="420"/>
        <w:jc w:val="left"/>
      </w:pPr>
      <w:r>
        <w:t>3.</w:t>
      </w:r>
      <w:r>
        <w:rPr>
          <w:rFonts w:hint="eastAsia"/>
        </w:rPr>
        <w:t>费用名目转化</w:t>
      </w:r>
    </w:p>
    <w:p w:rsidR="00F57FE9" w:rsidRDefault="00F57FE9" w:rsidP="003A183E">
      <w:pPr>
        <w:ind w:firstLineChars="200" w:firstLine="420"/>
        <w:jc w:val="left"/>
      </w:pPr>
      <w:r>
        <w:rPr>
          <w:rFonts w:hint="eastAsia"/>
        </w:rPr>
        <w:t>操作方法：将部分税前扣除有比率限制的费用超额部分转变为其他限制较宽松的或没限制的费用名目入帐，以达到全额税前扣除的目的或减少相关税费等目的。原因：费用确认以发票为依据，发票容易虚拟。</w:t>
      </w:r>
    </w:p>
    <w:p w:rsidR="00F57FE9" w:rsidRDefault="00F57FE9" w:rsidP="003A183E">
      <w:pPr>
        <w:ind w:firstLineChars="200" w:firstLine="420"/>
        <w:jc w:val="left"/>
      </w:pPr>
      <w:r>
        <w:t>4.</w:t>
      </w:r>
      <w:r>
        <w:rPr>
          <w:rFonts w:hint="eastAsia"/>
        </w:rPr>
        <w:t>费用预提</w:t>
      </w:r>
      <w:r>
        <w:t>/</w:t>
      </w:r>
      <w:r>
        <w:rPr>
          <w:rFonts w:hint="eastAsia"/>
        </w:rPr>
        <w:t>递延</w:t>
      </w:r>
      <w:r>
        <w:t>/</w:t>
      </w:r>
      <w:r>
        <w:rPr>
          <w:rFonts w:hint="eastAsia"/>
        </w:rPr>
        <w:t>选择性分摊</w:t>
      </w:r>
    </w:p>
    <w:p w:rsidR="00F57FE9" w:rsidRDefault="00F57FE9" w:rsidP="003A183E">
      <w:pPr>
        <w:ind w:firstLineChars="200" w:firstLine="420"/>
        <w:jc w:val="left"/>
      </w:pPr>
      <w:r>
        <w:rPr>
          <w:rFonts w:hint="eastAsia"/>
        </w:rPr>
        <w:t>操作方法：为控制当期税前利润大小，预提费用，以推迟纳税。或为其他目的（如股权转让价，当期业绩）夸大当期利润选择递延确认。</w:t>
      </w:r>
    </w:p>
    <w:p w:rsidR="00F57FE9" w:rsidRDefault="00F57FE9" w:rsidP="003A183E">
      <w:pPr>
        <w:ind w:firstLineChars="200" w:firstLine="420"/>
        <w:jc w:val="left"/>
      </w:pPr>
      <w:r>
        <w:rPr>
          <w:rFonts w:hint="eastAsia"/>
        </w:rPr>
        <w:t>另有选择性的将费用分摊，如在各费用支出项目上分摊比例进行调节，控制因该项目造成的税费（如调节土地增值税）。原因：同第</w:t>
      </w:r>
      <w:r>
        <w:t>3</w:t>
      </w:r>
      <w:r>
        <w:rPr>
          <w:rFonts w:hint="eastAsia"/>
        </w:rPr>
        <w:t>点。</w:t>
      </w:r>
    </w:p>
    <w:p w:rsidR="00F57FE9" w:rsidRDefault="00F57FE9" w:rsidP="003A183E">
      <w:pPr>
        <w:ind w:firstLineChars="200" w:firstLine="420"/>
        <w:jc w:val="left"/>
      </w:pPr>
      <w:r>
        <w:t>5.</w:t>
      </w:r>
      <w:r>
        <w:rPr>
          <w:rFonts w:hint="eastAsia"/>
        </w:rPr>
        <w:t>成本名目转化</w:t>
      </w:r>
    </w:p>
    <w:p w:rsidR="00F57FE9" w:rsidRDefault="00F57FE9" w:rsidP="003A183E">
      <w:pPr>
        <w:ind w:firstLineChars="200" w:firstLine="420"/>
        <w:jc w:val="left"/>
      </w:pPr>
      <w:r>
        <w:rPr>
          <w:rFonts w:hint="eastAsia"/>
        </w:rPr>
        <w:t>操作方法：将属于本期可结转成本的项目转变为其他不能结转成本的项目，或反行之。</w:t>
      </w:r>
    </w:p>
    <w:p w:rsidR="00F57FE9" w:rsidRDefault="00F57FE9" w:rsidP="003A183E">
      <w:pPr>
        <w:ind w:firstLineChars="200" w:firstLine="420"/>
        <w:jc w:val="left"/>
      </w:pPr>
      <w:r>
        <w:t>6.</w:t>
      </w:r>
      <w:r>
        <w:rPr>
          <w:rFonts w:hint="eastAsia"/>
        </w:rPr>
        <w:t>成本提前</w:t>
      </w:r>
      <w:r>
        <w:t>&amp;</w:t>
      </w:r>
      <w:r>
        <w:rPr>
          <w:rFonts w:hint="eastAsia"/>
        </w:rPr>
        <w:t>推迟确认</w:t>
      </w:r>
      <w:r>
        <w:t>/</w:t>
      </w:r>
      <w:r>
        <w:rPr>
          <w:rFonts w:hint="eastAsia"/>
        </w:rPr>
        <w:t>选择性分摊</w:t>
      </w:r>
    </w:p>
    <w:p w:rsidR="00F57FE9" w:rsidRDefault="00F57FE9" w:rsidP="003A183E">
      <w:pPr>
        <w:ind w:firstLineChars="200" w:firstLine="420"/>
        <w:jc w:val="left"/>
      </w:pPr>
      <w:r>
        <w:rPr>
          <w:rFonts w:hint="eastAsia"/>
        </w:rPr>
        <w:t>操作方法：将本期结转成本时多结转，或本期少结转，下期补齐，或选择成本分摊方法达到上述</w:t>
      </w:r>
      <w:r>
        <w:t>2</w:t>
      </w:r>
      <w:r>
        <w:rPr>
          <w:rFonts w:hint="eastAsia"/>
        </w:rPr>
        <w:t>个目的。原因：成本结转规定较模糊。</w:t>
      </w:r>
    </w:p>
    <w:p w:rsidR="00F57FE9" w:rsidRDefault="00F57FE9" w:rsidP="003A183E">
      <w:pPr>
        <w:ind w:firstLineChars="200" w:firstLine="420"/>
        <w:jc w:val="left"/>
      </w:pPr>
      <w:r>
        <w:t>7.</w:t>
      </w:r>
      <w:r>
        <w:rPr>
          <w:rFonts w:hint="eastAsia"/>
        </w:rPr>
        <w:t>收入提前</w:t>
      </w:r>
      <w:r>
        <w:t>&amp;</w:t>
      </w:r>
      <w:r>
        <w:rPr>
          <w:rFonts w:hint="eastAsia"/>
        </w:rPr>
        <w:t>推迟确认</w:t>
      </w:r>
      <w:r>
        <w:t>/</w:t>
      </w:r>
      <w:r>
        <w:rPr>
          <w:rFonts w:hint="eastAsia"/>
        </w:rPr>
        <w:t>选择性分摊</w:t>
      </w:r>
    </w:p>
    <w:p w:rsidR="00F57FE9" w:rsidRDefault="00F57FE9" w:rsidP="003A183E">
      <w:pPr>
        <w:ind w:firstLineChars="200" w:firstLine="420"/>
        <w:jc w:val="left"/>
      </w:pPr>
      <w:r>
        <w:rPr>
          <w:rFonts w:hint="eastAsia"/>
        </w:rPr>
        <w:t>操作方法：将本期结转收入多结转或少结转，下期补齐。或选择收入分摊方法达到上述</w:t>
      </w:r>
      <w:r>
        <w:t>2</w:t>
      </w:r>
      <w:r>
        <w:rPr>
          <w:rFonts w:hint="eastAsia"/>
        </w:rPr>
        <w:t>个目的。原因：收入确认规定较模糊。</w:t>
      </w:r>
    </w:p>
    <w:p w:rsidR="00F57FE9" w:rsidRDefault="00F57FE9" w:rsidP="003A183E">
      <w:pPr>
        <w:ind w:firstLineChars="200" w:firstLine="420"/>
        <w:jc w:val="left"/>
      </w:pPr>
      <w:r>
        <w:t>8.</w:t>
      </w:r>
      <w:r>
        <w:rPr>
          <w:rFonts w:hint="eastAsia"/>
        </w:rPr>
        <w:t>收入名目转化</w:t>
      </w:r>
    </w:p>
    <w:p w:rsidR="00F57FE9" w:rsidRDefault="00F57FE9" w:rsidP="003A183E">
      <w:pPr>
        <w:ind w:firstLineChars="200" w:firstLine="420"/>
        <w:jc w:val="left"/>
      </w:pPr>
      <w:r>
        <w:rPr>
          <w:rFonts w:hint="eastAsia"/>
        </w:rPr>
        <w:t>操作方法：将收入总额在多种收入项目间进行调节，如把主营收入变为其他业务收入或营业外收入，以达到控制流转税或突出主业业绩的目的。</w:t>
      </w:r>
    </w:p>
    <w:p w:rsidR="00F57FE9" w:rsidRDefault="00F57FE9" w:rsidP="003A183E">
      <w:pPr>
        <w:ind w:firstLineChars="200" w:firstLine="420"/>
        <w:jc w:val="left"/>
      </w:pPr>
      <w:r>
        <w:t>9.</w:t>
      </w:r>
      <w:r>
        <w:rPr>
          <w:rFonts w:hint="eastAsia"/>
        </w:rPr>
        <w:t>收入负债化</w:t>
      </w:r>
      <w:r>
        <w:t>/</w:t>
      </w:r>
      <w:r>
        <w:rPr>
          <w:rFonts w:hint="eastAsia"/>
        </w:rPr>
        <w:t>支出资产化</w:t>
      </w:r>
    </w:p>
    <w:p w:rsidR="00F57FE9" w:rsidRDefault="00F57FE9" w:rsidP="003A183E">
      <w:pPr>
        <w:ind w:firstLineChars="200" w:firstLine="420"/>
        <w:jc w:val="left"/>
      </w:pPr>
      <w:r>
        <w:rPr>
          <w:rFonts w:hint="eastAsia"/>
        </w:rPr>
        <w:t>操作方法：将收入暂时挂帐为其他应付款，或将支出暂时挂为其他应收款，达到推迟纳税或不纳税的目的。</w:t>
      </w:r>
    </w:p>
    <w:p w:rsidR="00F57FE9" w:rsidRDefault="00F57FE9" w:rsidP="003A183E">
      <w:pPr>
        <w:ind w:firstLineChars="200" w:firstLine="420"/>
        <w:jc w:val="left"/>
      </w:pPr>
      <w:r>
        <w:t>10.</w:t>
      </w:r>
      <w:r>
        <w:rPr>
          <w:rFonts w:hint="eastAsia"/>
        </w:rPr>
        <w:t>收入、成本、费用虚增</w:t>
      </w:r>
      <w:r>
        <w:t>/</w:t>
      </w:r>
      <w:r>
        <w:rPr>
          <w:rFonts w:hint="eastAsia"/>
        </w:rPr>
        <w:t>减</w:t>
      </w:r>
    </w:p>
    <w:p w:rsidR="00F57FE9" w:rsidRDefault="00F57FE9" w:rsidP="003A183E">
      <w:pPr>
        <w:ind w:firstLineChars="200" w:firstLine="420"/>
        <w:jc w:val="left"/>
      </w:pPr>
      <w:r>
        <w:rPr>
          <w:rFonts w:hint="eastAsia"/>
        </w:rPr>
        <w:t>操作方法：人为虚增或虚减收入或成本或费用，或虚减收入。造成进行差错调整的依据。达到纳税期拖延或其他目的。</w:t>
      </w:r>
    </w:p>
    <w:p w:rsidR="00F57FE9" w:rsidRDefault="00F57FE9" w:rsidP="003A183E">
      <w:pPr>
        <w:ind w:firstLineChars="200" w:firstLine="420"/>
        <w:jc w:val="left"/>
      </w:pPr>
      <w:r>
        <w:t>11.</w:t>
      </w:r>
      <w:r>
        <w:rPr>
          <w:rFonts w:hint="eastAsia"/>
        </w:rPr>
        <w:t>转移定价</w:t>
      </w:r>
    </w:p>
    <w:p w:rsidR="00F57FE9" w:rsidRDefault="00F57FE9" w:rsidP="003A183E">
      <w:pPr>
        <w:ind w:firstLineChars="200" w:firstLine="420"/>
        <w:jc w:val="left"/>
      </w:pPr>
      <w:r>
        <w:rPr>
          <w:rFonts w:hint="eastAsia"/>
        </w:rPr>
        <w:t>操作方法：与外部交易方进行人为价格处理，达到转移定价的目的，将价格降低或提高，以其他费用的方式互相弥补进行各自小金库。达到避税的目的。</w:t>
      </w:r>
    </w:p>
    <w:p w:rsidR="00F57FE9" w:rsidRDefault="00F57FE9" w:rsidP="003A183E">
      <w:pPr>
        <w:ind w:firstLineChars="200" w:firstLine="420"/>
        <w:jc w:val="left"/>
      </w:pPr>
      <w:r>
        <w:t>12.</w:t>
      </w:r>
      <w:r>
        <w:rPr>
          <w:rFonts w:hint="eastAsia"/>
        </w:rPr>
        <w:t>资产、负债名目转化</w:t>
      </w:r>
    </w:p>
    <w:p w:rsidR="00F57FE9" w:rsidRDefault="00F57FE9" w:rsidP="003A183E">
      <w:pPr>
        <w:ind w:firstLineChars="200" w:firstLine="420"/>
        <w:jc w:val="left"/>
      </w:pPr>
      <w:r>
        <w:rPr>
          <w:rFonts w:hint="eastAsia"/>
        </w:rPr>
        <w:t>操作方法：将固定资产中的资产类别名目转变，改变其折旧年限；将应收帐款挂其他应收款，或预收帐款挂其他应付款等手法避税。</w:t>
      </w:r>
    </w:p>
    <w:p w:rsidR="00F57FE9" w:rsidRDefault="00F57FE9" w:rsidP="003A183E">
      <w:pPr>
        <w:ind w:firstLineChars="200" w:firstLine="420"/>
        <w:jc w:val="left"/>
      </w:pPr>
      <w:r>
        <w:t>13.</w:t>
      </w:r>
      <w:r>
        <w:rPr>
          <w:rFonts w:hint="eastAsia"/>
        </w:rPr>
        <w:t>虚假交易法</w:t>
      </w:r>
    </w:p>
    <w:p w:rsidR="00F57FE9" w:rsidRDefault="00F57FE9" w:rsidP="003A183E">
      <w:pPr>
        <w:ind w:firstLineChars="200" w:firstLine="420"/>
        <w:jc w:val="left"/>
      </w:pPr>
      <w:r>
        <w:rPr>
          <w:rFonts w:hint="eastAsia"/>
        </w:rPr>
        <w:t>操作方法：以不存在的交易合同入帐，造成资金流出，增加本期费用，达到减少所得税的目的。</w:t>
      </w:r>
    </w:p>
    <w:p w:rsidR="00F57FE9" w:rsidRDefault="00F57FE9" w:rsidP="003A183E">
      <w:pPr>
        <w:ind w:firstLineChars="200" w:firstLine="420"/>
        <w:jc w:val="left"/>
      </w:pPr>
      <w:r>
        <w:t>14.</w:t>
      </w:r>
      <w:r>
        <w:rPr>
          <w:rFonts w:hint="eastAsia"/>
        </w:rPr>
        <w:t>费用直抵收入法</w:t>
      </w:r>
    </w:p>
    <w:p w:rsidR="00F57FE9" w:rsidRDefault="00F57FE9" w:rsidP="003A183E">
      <w:pPr>
        <w:ind w:firstLineChars="200" w:firstLine="420"/>
        <w:jc w:val="left"/>
      </w:pPr>
      <w:r>
        <w:rPr>
          <w:rFonts w:hint="eastAsia"/>
        </w:rPr>
        <w:t>操作方法：收入因涉及流转税，在收入确认前即彼此以费用直接抵消，达到控制流转税目的。如将商业折扣变为后续期间降低售价。</w:t>
      </w:r>
    </w:p>
    <w:p w:rsidR="00F57FE9" w:rsidRDefault="00F57FE9" w:rsidP="003A183E">
      <w:pPr>
        <w:ind w:firstLineChars="200" w:firstLine="420"/>
        <w:jc w:val="left"/>
      </w:pPr>
      <w:r>
        <w:t>15.</w:t>
      </w:r>
      <w:r>
        <w:rPr>
          <w:rFonts w:hint="eastAsia"/>
        </w:rPr>
        <w:t>重组转让法</w:t>
      </w:r>
    </w:p>
    <w:p w:rsidR="00F57FE9" w:rsidRDefault="00F57FE9" w:rsidP="003A183E">
      <w:pPr>
        <w:ind w:firstLineChars="200" w:firstLine="420"/>
        <w:jc w:val="left"/>
      </w:pPr>
      <w:r>
        <w:rPr>
          <w:rFonts w:hint="eastAsia"/>
        </w:rPr>
        <w:t>操作方法：利用股权转让、资产转让、债务重组等进行资金或收入转移达到避税的目的。如将公司的资金转移，达到破产赖帐等目的。</w:t>
      </w:r>
    </w:p>
    <w:p w:rsidR="00F57FE9" w:rsidRDefault="00F57FE9" w:rsidP="003A183E">
      <w:pPr>
        <w:ind w:firstLineChars="200" w:firstLine="420"/>
        <w:jc w:val="left"/>
      </w:pPr>
      <w:r>
        <w:t>16.</w:t>
      </w:r>
      <w:r>
        <w:rPr>
          <w:rFonts w:hint="eastAsia"/>
        </w:rPr>
        <w:t>私人费用公司化</w:t>
      </w:r>
    </w:p>
    <w:p w:rsidR="00F57FE9" w:rsidRDefault="00F57FE9" w:rsidP="003A183E">
      <w:pPr>
        <w:ind w:firstLineChars="200" w:firstLine="420"/>
        <w:jc w:val="left"/>
      </w:pPr>
      <w:r>
        <w:rPr>
          <w:rFonts w:hint="eastAsia"/>
        </w:rPr>
        <w:t>操作方法：将私人的费用转变为公司的费用，即达到降低私人收入个税应纳税额的目的又增加企业所得税前扣除费用的目的。如：将个人车油费在公司处理，将个人房租费在公司处理。</w:t>
      </w:r>
    </w:p>
    <w:p w:rsidR="00F57FE9" w:rsidRDefault="00F57FE9" w:rsidP="003A183E">
      <w:pPr>
        <w:ind w:firstLineChars="200" w:firstLine="420"/>
        <w:jc w:val="left"/>
      </w:pPr>
      <w:r>
        <w:t>17.</w:t>
      </w:r>
      <w:r>
        <w:rPr>
          <w:rFonts w:hint="eastAsia"/>
        </w:rPr>
        <w:t>收入</w:t>
      </w:r>
      <w:r>
        <w:t>/</w:t>
      </w:r>
      <w:r>
        <w:rPr>
          <w:rFonts w:hint="eastAsia"/>
        </w:rPr>
        <w:t>成本</w:t>
      </w:r>
      <w:r>
        <w:t>/</w:t>
      </w:r>
      <w:r>
        <w:rPr>
          <w:rFonts w:hint="eastAsia"/>
        </w:rPr>
        <w:t>费用转移法</w:t>
      </w:r>
    </w:p>
    <w:p w:rsidR="00F57FE9" w:rsidRDefault="00F57FE9" w:rsidP="003A183E">
      <w:pPr>
        <w:ind w:firstLineChars="200" w:firstLine="420"/>
        <w:jc w:val="left"/>
      </w:pPr>
      <w:r>
        <w:rPr>
          <w:rFonts w:hint="eastAsia"/>
        </w:rPr>
        <w:t>操作方法：分立合同，将收入或成本，或费用转移至其他公司或个人，达到差异税率处理的目的。或将各公司的费用进行填充报销，小金库补偿，达到各自平衡有限制的费用。</w:t>
      </w:r>
    </w:p>
    <w:p w:rsidR="00F57FE9" w:rsidRDefault="00F57FE9" w:rsidP="003A183E">
      <w:pPr>
        <w:ind w:firstLineChars="200" w:firstLine="420"/>
        <w:jc w:val="left"/>
      </w:pPr>
      <w:r>
        <w:t>18.</w:t>
      </w:r>
      <w:r>
        <w:rPr>
          <w:rFonts w:hint="eastAsia"/>
        </w:rPr>
        <w:t>虚增</w:t>
      </w:r>
      <w:r>
        <w:t>/</w:t>
      </w:r>
      <w:r>
        <w:rPr>
          <w:rFonts w:hint="eastAsia"/>
        </w:rPr>
        <w:t>减流转过程</w:t>
      </w:r>
    </w:p>
    <w:p w:rsidR="00F57FE9" w:rsidRDefault="00F57FE9" w:rsidP="003A183E">
      <w:pPr>
        <w:ind w:firstLineChars="200" w:firstLine="420"/>
        <w:jc w:val="left"/>
      </w:pPr>
      <w:r>
        <w:rPr>
          <w:rFonts w:hint="eastAsia"/>
        </w:rPr>
        <w:t>操作方法：在流转过程上下工夫，多一道流转过程，收入额多一道，各有比率限制的费用可扣除范围增大。或可虚拟出部分费用，如将资产由公司借款给个人买下，由公司租赁个人资产，无形增加租赁费用。或利用委托收付款等方式。</w:t>
      </w:r>
    </w:p>
    <w:p w:rsidR="00F57FE9" w:rsidRDefault="00F57FE9" w:rsidP="003A183E">
      <w:pPr>
        <w:ind w:firstLineChars="200" w:firstLine="420"/>
        <w:jc w:val="left"/>
      </w:pPr>
      <w:r>
        <w:t>19.</w:t>
      </w:r>
      <w:r>
        <w:rPr>
          <w:rFonts w:hint="eastAsia"/>
        </w:rPr>
        <w:t>利用金融工具法</w:t>
      </w:r>
    </w:p>
    <w:p w:rsidR="00F57FE9" w:rsidRDefault="00F57FE9" w:rsidP="003A183E">
      <w:pPr>
        <w:ind w:firstLineChars="200" w:firstLine="420"/>
        <w:jc w:val="left"/>
      </w:pPr>
      <w:r>
        <w:rPr>
          <w:rFonts w:hint="eastAsia"/>
        </w:rPr>
        <w:t>操作方法：利用股票、期货、外汇等金融工具进行难以控制未来价格的交易。将交易时价格控制在低水平，交易后成为金融工具的投资收益，避免部分流转税。</w:t>
      </w:r>
    </w:p>
    <w:p w:rsidR="00F57FE9" w:rsidRDefault="00F57FE9" w:rsidP="003A183E">
      <w:pPr>
        <w:ind w:firstLineChars="200" w:firstLine="420"/>
        <w:jc w:val="left"/>
      </w:pPr>
      <w:r>
        <w:t>20.</w:t>
      </w:r>
      <w:r>
        <w:rPr>
          <w:rFonts w:hint="eastAsia"/>
        </w:rPr>
        <w:t>集团化操作</w:t>
      </w:r>
    </w:p>
    <w:p w:rsidR="00F57FE9" w:rsidRDefault="00F57FE9" w:rsidP="003A183E">
      <w:pPr>
        <w:ind w:firstLineChars="200" w:firstLine="420"/>
        <w:jc w:val="left"/>
      </w:pPr>
      <w:r>
        <w:rPr>
          <w:rFonts w:hint="eastAsia"/>
        </w:rPr>
        <w:t>操作方法：利用集团化操作，达到国家批准的部分集团化统一纳税公司的操作模式的目的。将集团内各公司的费用平衡分配，达到统筹纳税的目的。如集团内成立软件公司，工资扣除无</w:t>
      </w:r>
      <w:r>
        <w:t>1600</w:t>
      </w:r>
      <w:r>
        <w:rPr>
          <w:rFonts w:hint="eastAsia"/>
        </w:rPr>
        <w:t>的限制，将其他公司的人员编制在该公司，工资在该公司发，人在其他公司工作。等等不一而足。</w:t>
      </w:r>
    </w:p>
    <w:p w:rsidR="00F57FE9" w:rsidRDefault="00F57FE9" w:rsidP="003A183E">
      <w:pPr>
        <w:ind w:firstLineChars="200" w:firstLine="420"/>
        <w:jc w:val="left"/>
      </w:pPr>
      <w:r>
        <w:t>21.</w:t>
      </w:r>
      <w:r>
        <w:rPr>
          <w:rFonts w:hint="eastAsia"/>
        </w:rPr>
        <w:t>其他</w:t>
      </w:r>
    </w:p>
    <w:p w:rsidR="00F57FE9" w:rsidRDefault="00F57FE9" w:rsidP="003A183E">
      <w:pPr>
        <w:ind w:firstLineChars="200" w:firstLine="420"/>
        <w:jc w:val="left"/>
      </w:pPr>
      <w:r>
        <w:rPr>
          <w:rFonts w:hint="eastAsia"/>
        </w:rPr>
        <w:t>如：如借款变成收到其他公司的定金处理。将利息产生的税金避掉。等等不一而足。</w:t>
      </w:r>
    </w:p>
    <w:sectPr w:rsidR="00F57FE9" w:rsidSect="003A183E">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E9" w:rsidRDefault="00F57FE9" w:rsidP="00F81A76">
      <w:r>
        <w:separator/>
      </w:r>
    </w:p>
  </w:endnote>
  <w:endnote w:type="continuationSeparator" w:id="0">
    <w:p w:rsidR="00F57FE9" w:rsidRDefault="00F57FE9" w:rsidP="00F81A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E9" w:rsidRDefault="00F57FE9" w:rsidP="00C80EB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57FE9" w:rsidRDefault="00F57FE9" w:rsidP="003A183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E9" w:rsidRPr="003A183E" w:rsidRDefault="00F57FE9" w:rsidP="00C80EBE">
    <w:pPr>
      <w:pStyle w:val="Footer"/>
      <w:framePr w:wrap="around" w:vAnchor="text" w:hAnchor="margin" w:xAlign="outside" w:y="1"/>
      <w:rPr>
        <w:rStyle w:val="PageNumber"/>
        <w:sz w:val="24"/>
        <w:szCs w:val="24"/>
      </w:rPr>
    </w:pPr>
    <w:r w:rsidRPr="003A183E">
      <w:rPr>
        <w:rStyle w:val="PageNumber"/>
        <w:sz w:val="24"/>
        <w:szCs w:val="24"/>
      </w:rPr>
      <w:fldChar w:fldCharType="begin"/>
    </w:r>
    <w:r w:rsidRPr="003A183E">
      <w:rPr>
        <w:rStyle w:val="PageNumber"/>
        <w:sz w:val="24"/>
        <w:szCs w:val="24"/>
      </w:rPr>
      <w:instrText xml:space="preserve">PAGE  </w:instrText>
    </w:r>
    <w:r w:rsidRPr="003A183E">
      <w:rPr>
        <w:rStyle w:val="PageNumber"/>
        <w:sz w:val="24"/>
        <w:szCs w:val="24"/>
      </w:rPr>
      <w:fldChar w:fldCharType="separate"/>
    </w:r>
    <w:r>
      <w:rPr>
        <w:rStyle w:val="PageNumber"/>
        <w:noProof/>
        <w:sz w:val="24"/>
        <w:szCs w:val="24"/>
      </w:rPr>
      <w:t>- 1 -</w:t>
    </w:r>
    <w:r w:rsidRPr="003A183E">
      <w:rPr>
        <w:rStyle w:val="PageNumber"/>
        <w:sz w:val="24"/>
        <w:szCs w:val="24"/>
      </w:rPr>
      <w:fldChar w:fldCharType="end"/>
    </w:r>
  </w:p>
  <w:p w:rsidR="00F57FE9" w:rsidRDefault="00F57FE9" w:rsidP="003A183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E9" w:rsidRDefault="00F57FE9" w:rsidP="00F81A76">
      <w:r>
        <w:separator/>
      </w:r>
    </w:p>
  </w:footnote>
  <w:footnote w:type="continuationSeparator" w:id="0">
    <w:p w:rsidR="00F57FE9" w:rsidRDefault="00F57FE9" w:rsidP="00F81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E9" w:rsidRDefault="00F57FE9" w:rsidP="00F81A7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A76"/>
    <w:rsid w:val="003A183E"/>
    <w:rsid w:val="00706BCF"/>
    <w:rsid w:val="009E18CE"/>
    <w:rsid w:val="00C80EBE"/>
    <w:rsid w:val="00DA757D"/>
    <w:rsid w:val="00EE2089"/>
    <w:rsid w:val="00F57FE9"/>
    <w:rsid w:val="00F81A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C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1A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81A76"/>
    <w:rPr>
      <w:rFonts w:cs="Times New Roman"/>
      <w:sz w:val="18"/>
      <w:szCs w:val="18"/>
    </w:rPr>
  </w:style>
  <w:style w:type="paragraph" w:styleId="Footer">
    <w:name w:val="footer"/>
    <w:basedOn w:val="Normal"/>
    <w:link w:val="FooterChar"/>
    <w:uiPriority w:val="99"/>
    <w:semiHidden/>
    <w:rsid w:val="00F81A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81A76"/>
    <w:rPr>
      <w:rFonts w:cs="Times New Roman"/>
      <w:sz w:val="18"/>
      <w:szCs w:val="18"/>
    </w:rPr>
  </w:style>
  <w:style w:type="character" w:styleId="PageNumber">
    <w:name w:val="page number"/>
    <w:basedOn w:val="DefaultParagraphFont"/>
    <w:uiPriority w:val="99"/>
    <w:rsid w:val="003A183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292</Words>
  <Characters>1669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财务做假帐的手法</dc:title>
  <dc:subject/>
  <dc:creator>微软用户</dc:creator>
  <cp:keywords/>
  <dc:description/>
  <cp:lastModifiedBy>User</cp:lastModifiedBy>
  <cp:revision>2</cp:revision>
  <dcterms:created xsi:type="dcterms:W3CDTF">2015-01-27T05:57:00Z</dcterms:created>
  <dcterms:modified xsi:type="dcterms:W3CDTF">2015-01-27T05:57:00Z</dcterms:modified>
</cp:coreProperties>
</file>